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D5" w:rsidRDefault="009B25D5" w:rsidP="009B25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     </w:t>
      </w:r>
      <w:bookmarkStart w:id="0" w:name="_GoBack"/>
      <w:r>
        <w:rPr>
          <w:rFonts w:asciiTheme="minorHAnsi" w:hAnsiTheme="minorHAnsi" w:cs="Segoe UI"/>
          <w:b/>
          <w:bCs/>
          <w:sz w:val="22"/>
          <w:szCs w:val="22"/>
        </w:rPr>
        <w:t xml:space="preserve">Аннотация к рабочим программам </w:t>
      </w:r>
      <w:proofErr w:type="gramStart"/>
      <w:r>
        <w:rPr>
          <w:rFonts w:asciiTheme="minorHAnsi" w:hAnsiTheme="minorHAnsi" w:cs="Segoe UI"/>
          <w:b/>
          <w:bCs/>
          <w:sz w:val="22"/>
          <w:szCs w:val="22"/>
        </w:rPr>
        <w:t>по  химии</w:t>
      </w:r>
      <w:proofErr w:type="gramEnd"/>
      <w:r>
        <w:rPr>
          <w:rFonts w:asciiTheme="minorHAnsi" w:hAnsiTheme="minorHAnsi" w:cs="Segoe UI"/>
          <w:b/>
          <w:bCs/>
          <w:sz w:val="22"/>
          <w:szCs w:val="22"/>
        </w:rPr>
        <w:t xml:space="preserve">10-11 класс  </w:t>
      </w:r>
      <w:bookmarkEnd w:id="0"/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58"/>
        <w:gridCol w:w="6261"/>
      </w:tblGrid>
      <w:tr w:rsidR="009B25D5" w:rsidTr="009B25D5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  <w:rPr>
                <w:b/>
              </w:rPr>
            </w:pPr>
            <w:r>
              <w:rPr>
                <w:b/>
                <w:bCs/>
              </w:rPr>
              <w:t>Уровень образования</w:t>
            </w:r>
            <w:r>
              <w:rPr>
                <w:b/>
              </w:rPr>
              <w:t> </w:t>
            </w:r>
          </w:p>
        </w:tc>
        <w:tc>
          <w:tcPr>
            <w:tcW w:w="63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</w:pPr>
            <w:r>
              <w:t>Основное общее ФГОС </w:t>
            </w:r>
          </w:p>
        </w:tc>
      </w:tr>
      <w:tr w:rsidR="009B25D5" w:rsidTr="009B25D5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  <w:rPr>
                <w:b/>
              </w:rPr>
            </w:pPr>
            <w:r>
              <w:rPr>
                <w:b/>
                <w:bCs/>
              </w:rPr>
              <w:t>Срок реализации</w:t>
            </w:r>
            <w:r>
              <w:rPr>
                <w:b/>
              </w:rPr>
              <w:t> 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</w:pPr>
            <w:r>
              <w:t>2 года</w:t>
            </w:r>
          </w:p>
        </w:tc>
      </w:tr>
      <w:tr w:rsidR="009B25D5" w:rsidTr="009B25D5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  <w:rPr>
                <w:b/>
              </w:rPr>
            </w:pPr>
            <w:r>
              <w:rPr>
                <w:b/>
                <w:bCs/>
              </w:rPr>
              <w:t>Классы </w:t>
            </w:r>
            <w:r>
              <w:rPr>
                <w:b/>
              </w:rPr>
              <w:t> 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</w:pPr>
            <w:r>
              <w:t>10-11</w:t>
            </w:r>
          </w:p>
        </w:tc>
      </w:tr>
      <w:tr w:rsidR="009B25D5" w:rsidTr="009B25D5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  <w:rPr>
                <w:b/>
              </w:rPr>
            </w:pPr>
            <w:r>
              <w:rPr>
                <w:b/>
                <w:bCs/>
              </w:rPr>
              <w:t>Уровень изучения предмета</w:t>
            </w:r>
            <w:r>
              <w:rPr>
                <w:b/>
              </w:rPr>
              <w:t> 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</w:pPr>
            <w:r>
              <w:t>базовый </w:t>
            </w:r>
          </w:p>
        </w:tc>
      </w:tr>
      <w:tr w:rsidR="009B25D5" w:rsidTr="009B25D5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  <w:rPr>
                <w:b/>
              </w:rPr>
            </w:pPr>
            <w:r>
              <w:rPr>
                <w:b/>
                <w:bCs/>
              </w:rPr>
              <w:t>Место учебного предмета в учебном плане</w:t>
            </w:r>
            <w:r>
              <w:rPr>
                <w:b/>
              </w:rPr>
              <w:t> 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</w:pPr>
            <w:r>
              <w:t>10 класс– 34 часа (1час в неделю) </w:t>
            </w:r>
          </w:p>
          <w:p w:rsidR="009B25D5" w:rsidRDefault="009B25D5">
            <w:pPr>
              <w:spacing w:line="276" w:lineRule="auto"/>
              <w:textAlignment w:val="baseline"/>
            </w:pPr>
            <w:r>
              <w:t>11 класс–  34 часа (1час в неделю)    </w:t>
            </w:r>
          </w:p>
        </w:tc>
      </w:tr>
      <w:tr w:rsidR="009B25D5" w:rsidTr="009B25D5">
        <w:tc>
          <w:tcPr>
            <w:tcW w:w="3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  <w:rPr>
                <w:b/>
              </w:rPr>
            </w:pPr>
            <w:r>
              <w:rPr>
                <w:b/>
                <w:bCs/>
              </w:rPr>
              <w:t>Нормативно-методические материалы</w:t>
            </w:r>
            <w:r>
              <w:rPr>
                <w:b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after="200" w:line="276" w:lineRule="auto"/>
              <w:jc w:val="both"/>
              <w:rPr>
                <w:color w:val="333333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333333"/>
              </w:rPr>
              <w:t xml:space="preserve">   Примерная программа основного общего образования по химии (базовый уровень), соответствующих федеральному компоненту государственного стандарта общего образования (базовый уровень). Авторская программа среднего общего образования по химии для базового изучения химии в Х-XI классе по учебнику Г.Е. Рудзитиса, Ф.Г. Фельдмана.</w:t>
            </w:r>
          </w:p>
        </w:tc>
      </w:tr>
      <w:tr w:rsidR="009B25D5" w:rsidTr="009B25D5">
        <w:tc>
          <w:tcPr>
            <w:tcW w:w="3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  <w:rPr>
                <w:b/>
              </w:rPr>
            </w:pPr>
            <w:r>
              <w:rPr>
                <w:b/>
                <w:bCs/>
              </w:rPr>
              <w:t>Реализуемый УМК</w:t>
            </w:r>
            <w:r>
              <w:rPr>
                <w:b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pStyle w:val="a3"/>
              <w:shd w:val="clear" w:color="auto" w:fill="FFFFFF"/>
              <w:spacing w:before="0" w:after="0"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   Предметная 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линия  Рудзитис</w:t>
            </w:r>
            <w:proofErr w:type="gram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Г. Е.   Фельдман. Ф. Г.</w:t>
            </w:r>
          </w:p>
          <w:p w:rsidR="009B25D5" w:rsidRDefault="009B25D5">
            <w:pPr>
              <w:pStyle w:val="a3"/>
              <w:shd w:val="clear" w:color="auto" w:fill="FFFFFF"/>
              <w:spacing w:before="0" w:after="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Химия: 8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.: учеб. для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общеобразоват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. учреждений / Г. Е. Рудзитис, Ф. Г. Фельдман. — М.: Просвещение;2020</w:t>
            </w:r>
          </w:p>
          <w:p w:rsidR="009B25D5" w:rsidRDefault="009B25D5">
            <w:pPr>
              <w:pStyle w:val="a3"/>
              <w:shd w:val="clear" w:color="auto" w:fill="FFFFFF"/>
              <w:spacing w:before="0" w:after="0" w:line="276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Химия: 9кл.: учеб. для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общеобразоват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. учреждений / Г. Е. Рудзитис, Ф. Г. Фельдман. — М.: Просвещение;2020</w:t>
            </w:r>
          </w:p>
        </w:tc>
      </w:tr>
      <w:tr w:rsidR="009B25D5" w:rsidTr="009B25D5">
        <w:tc>
          <w:tcPr>
            <w:tcW w:w="3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pacing w:line="276" w:lineRule="auto"/>
              <w:textAlignment w:val="baseline"/>
              <w:rPr>
                <w:b/>
              </w:rPr>
            </w:pPr>
            <w:r>
              <w:rPr>
                <w:b/>
                <w:bCs/>
              </w:rPr>
              <w:t xml:space="preserve"> Цели и задачи изучения предмета</w:t>
            </w:r>
            <w:r>
              <w:rPr>
                <w:b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Изучение химии в средней школе на базовом уровне направлено на достижение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следующих целей: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освоение знаний о химической составляющей естественно-научной картины мира,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важнейших химических понятиях, законах и теориях;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овладение умениями применять полученные знания для объяснения разнообразных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химических явлений и свойств веществ, оценки роли химии в развитии современных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технологий и получении новых материалов;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развитие познавательных интересов и интеллектуальных способностей в процессе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самостоятельного приобретения химических знаний с использованием различных источников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информации, в том числе компьютерных;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воспитание убежденности в позитивной роли химии в жизни современного общества,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необходимости химически грамотного отношения к своему здоровью и окружающей среде;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применение полученных знаний и умений для безопасного использования веществ и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материалов в быту, сельском хозяйстве и на производстве, решения практических задач в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повседневной жизни, предупреждения явлений, наносящих вред здоровью человека и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окружающей среде.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Задачи обучения: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приобретение химических знаний и умений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овладение обобщенными способами мыслительной, творческой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деятельностей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освоение компетенций (учебно-познавательной, коммуникативной,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рефлексивной, личностного саморазвития, ценностно-ориентационной) и</w:t>
            </w:r>
          </w:p>
          <w:p w:rsidR="009B25D5" w:rsidRDefault="009B25D5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профессионально-трудового выбора.</w:t>
            </w:r>
          </w:p>
        </w:tc>
      </w:tr>
    </w:tbl>
    <w:p w:rsidR="009B25D5" w:rsidRDefault="009B25D5" w:rsidP="009B25D5">
      <w:pPr>
        <w:rPr>
          <w:rFonts w:asciiTheme="minorHAnsi" w:hAnsiTheme="minorHAnsi" w:cstheme="minorBidi"/>
          <w:sz w:val="22"/>
          <w:szCs w:val="22"/>
        </w:rPr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9B25D5" w:rsidRDefault="009B25D5" w:rsidP="009B25D5">
      <w:pPr>
        <w:jc w:val="both"/>
      </w:pPr>
    </w:p>
    <w:p w:rsidR="00C402E8" w:rsidRDefault="00C402E8"/>
    <w:sectPr w:rsidR="00C4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20"/>
    <w:rsid w:val="005B1120"/>
    <w:rsid w:val="009B25D5"/>
    <w:rsid w:val="00C4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B2613-D717-430E-BADA-5960B330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5D5"/>
    <w:pPr>
      <w:spacing w:before="280" w:after="280"/>
    </w:pPr>
  </w:style>
  <w:style w:type="paragraph" w:customStyle="1" w:styleId="paragraph">
    <w:name w:val="paragraph"/>
    <w:basedOn w:val="a"/>
    <w:uiPriority w:val="99"/>
    <w:rsid w:val="009B25D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2020-11-12T05:14:00Z</dcterms:created>
  <dcterms:modified xsi:type="dcterms:W3CDTF">2020-11-12T05:14:00Z</dcterms:modified>
</cp:coreProperties>
</file>